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39A" w:rsidRPr="00564082" w:rsidRDefault="00A0239A" w:rsidP="00A0239A">
      <w:pPr>
        <w:jc w:val="center"/>
        <w:rPr>
          <w:rFonts w:asciiTheme="minorHAnsi" w:hAnsiTheme="minorHAnsi" w:cs="Arial"/>
          <w:b/>
          <w:color w:val="333333"/>
          <w:sz w:val="28"/>
          <w:szCs w:val="28"/>
        </w:rPr>
      </w:pPr>
      <w:r w:rsidRPr="00564082">
        <w:rPr>
          <w:rFonts w:asciiTheme="minorHAnsi" w:hAnsiTheme="minorHAnsi" w:cs="Arial"/>
          <w:b/>
          <w:color w:val="333333"/>
          <w:sz w:val="28"/>
          <w:szCs w:val="28"/>
        </w:rPr>
        <w:t>LAUFEN CZ A KAPKA NADĚJE ZAHÁJILY SPOLUPRÁCI</w:t>
      </w:r>
    </w:p>
    <w:p w:rsidR="00A0239A" w:rsidRPr="00564082" w:rsidRDefault="00A0239A" w:rsidP="00A0239A">
      <w:pPr>
        <w:jc w:val="both"/>
        <w:rPr>
          <w:rFonts w:asciiTheme="minorHAnsi" w:hAnsiTheme="minorHAnsi" w:cs="Arial"/>
          <w:sz w:val="24"/>
          <w:szCs w:val="24"/>
        </w:rPr>
      </w:pPr>
    </w:p>
    <w:p w:rsidR="00A0239A" w:rsidRPr="00564082" w:rsidRDefault="00A0239A" w:rsidP="00A0239A">
      <w:pPr>
        <w:spacing w:line="360" w:lineRule="auto"/>
        <w:jc w:val="both"/>
        <w:rPr>
          <w:rFonts w:asciiTheme="minorHAnsi" w:hAnsiTheme="minorHAnsi"/>
          <w:b/>
          <w:color w:val="808080"/>
          <w:sz w:val="24"/>
          <w:szCs w:val="24"/>
        </w:rPr>
      </w:pPr>
      <w:r w:rsidRPr="00564082">
        <w:rPr>
          <w:rFonts w:asciiTheme="minorHAnsi" w:hAnsiTheme="minorHAnsi"/>
          <w:b/>
          <w:color w:val="808080"/>
          <w:sz w:val="24"/>
          <w:szCs w:val="24"/>
        </w:rPr>
        <w:t xml:space="preserve">Společnost Laufen CZ a nadační fond Kapka naděje budou napříště pomáhat nemocným dětem společně. Darovací smlouvu s úctyhodnou sumou 892 500 korun (sanitární keramika a vybavení koupelen v celkové hodnotě 750 000 Kč plus DPH) podepsali na Výroční tiskové konferenci NF Kapka naděje ve fakultní nemocnici Motol 28. dubna 2008 prezidentka nadačního fondu Vendula Svobodová a finanční ředitel Laufen CZ Sergio Castro.  </w:t>
      </w:r>
    </w:p>
    <w:p w:rsidR="00A0239A" w:rsidRPr="00564082" w:rsidRDefault="00A0239A" w:rsidP="00A0239A">
      <w:pPr>
        <w:spacing w:line="360" w:lineRule="auto"/>
        <w:jc w:val="both"/>
        <w:rPr>
          <w:rFonts w:asciiTheme="minorHAnsi" w:hAnsiTheme="minorHAnsi"/>
          <w:color w:val="808080"/>
          <w:sz w:val="24"/>
          <w:szCs w:val="24"/>
        </w:rPr>
      </w:pPr>
      <w:r w:rsidRPr="00564082">
        <w:rPr>
          <w:rFonts w:asciiTheme="minorHAnsi" w:hAnsiTheme="minorHAnsi"/>
          <w:color w:val="808080"/>
          <w:sz w:val="24"/>
          <w:szCs w:val="24"/>
        </w:rPr>
        <w:t xml:space="preserve"> </w:t>
      </w:r>
    </w:p>
    <w:p w:rsidR="00A0239A" w:rsidRPr="00564082" w:rsidRDefault="00A0239A" w:rsidP="00A0239A">
      <w:pPr>
        <w:spacing w:before="60" w:after="60" w:line="360" w:lineRule="auto"/>
        <w:jc w:val="both"/>
        <w:rPr>
          <w:rFonts w:asciiTheme="minorHAnsi" w:hAnsiTheme="minorHAnsi"/>
          <w:sz w:val="24"/>
          <w:szCs w:val="24"/>
        </w:rPr>
      </w:pPr>
      <w:r>
        <w:rPr>
          <w:rFonts w:asciiTheme="minorHAnsi" w:hAnsiTheme="minorHAnsi"/>
          <w:noProof/>
          <w:sz w:val="24"/>
          <w:szCs w:val="24"/>
          <w:lang w:eastAsia="cs-CZ"/>
        </w:rPr>
        <w:drawing>
          <wp:anchor distT="0" distB="0" distL="114300" distR="114300" simplePos="0" relativeHeight="251660288" behindDoc="0" locked="0" layoutInCell="1" allowOverlap="0">
            <wp:simplePos x="0" y="0"/>
            <wp:positionH relativeFrom="column">
              <wp:posOffset>0</wp:posOffset>
            </wp:positionH>
            <wp:positionV relativeFrom="paragraph">
              <wp:posOffset>34290</wp:posOffset>
            </wp:positionV>
            <wp:extent cx="2095500" cy="1400175"/>
            <wp:effectExtent l="19050" t="0" r="0" b="0"/>
            <wp:wrapSquare wrapText="bothSides"/>
            <wp:docPr id="2" name="obrázek 2" descr="Laufen CZ_Kapka nadeje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fen CZ_Kapka nadeje_S"/>
                    <pic:cNvPicPr>
                      <a:picLocks noChangeAspect="1" noChangeArrowheads="1"/>
                    </pic:cNvPicPr>
                  </pic:nvPicPr>
                  <pic:blipFill>
                    <a:blip r:embed="rId7" cstate="print"/>
                    <a:srcRect/>
                    <a:stretch>
                      <a:fillRect/>
                    </a:stretch>
                  </pic:blipFill>
                  <pic:spPr bwMode="auto">
                    <a:xfrm>
                      <a:off x="0" y="0"/>
                      <a:ext cx="2095500" cy="1400175"/>
                    </a:xfrm>
                    <a:prstGeom prst="rect">
                      <a:avLst/>
                    </a:prstGeom>
                    <a:noFill/>
                    <a:ln w="9525">
                      <a:noFill/>
                      <a:miter lim="800000"/>
                      <a:headEnd/>
                      <a:tailEnd/>
                    </a:ln>
                  </pic:spPr>
                </pic:pic>
              </a:graphicData>
            </a:graphic>
          </wp:anchor>
        </w:drawing>
      </w:r>
      <w:r w:rsidRPr="00564082">
        <w:rPr>
          <w:rFonts w:asciiTheme="minorHAnsi" w:hAnsiTheme="minorHAnsi"/>
          <w:sz w:val="24"/>
          <w:szCs w:val="24"/>
        </w:rPr>
        <w:t xml:space="preserve">Společnost Laufen CZ, která na českém trhu zastupuje značky Laufen, Roca a Jika, pomůže s rekonstrukcí koupelen a toalet podle potřeb nemocnic vybraných na základě doporučení nadačního fondu Kapka naděje v celé České republice. První nemocniční zařízení se již na nadační fond se svými požadavky obrátila. Oceňují komplexní nabídku, se kterou Laufen CZ jako součást světové jedničky Roca na trhu sanitární keramiky a vybavení koupelen od A do Z disponuje. Důležitou roli v tom nesporně hraje </w:t>
      </w:r>
      <w:r>
        <w:rPr>
          <w:rFonts w:asciiTheme="minorHAnsi" w:hAnsiTheme="minorHAnsi"/>
        </w:rPr>
        <w:br/>
      </w:r>
      <w:r w:rsidRPr="00564082">
        <w:rPr>
          <w:rFonts w:asciiTheme="minorHAnsi" w:hAnsiTheme="minorHAnsi"/>
          <w:sz w:val="24"/>
          <w:szCs w:val="24"/>
        </w:rPr>
        <w:t>i speciální sortiment – kompletní koupelny pro tělesně postižené uživatele se sanitární keramikou uzpůsobenou potřebám vozíčkářů a dalších pohybově limitovaných osob, s množstvím nezbytných madel, sklápěcích zrcadel či stoliček do sprchových koutů. V hledáčku zájmu budou určitě i dětské klozety, případně keramické výlevky atd.</w:t>
      </w:r>
    </w:p>
    <w:p w:rsidR="00A0239A" w:rsidRPr="00564082" w:rsidRDefault="00A0239A" w:rsidP="00A0239A">
      <w:pPr>
        <w:spacing w:before="60" w:after="60" w:line="360" w:lineRule="auto"/>
        <w:jc w:val="both"/>
        <w:rPr>
          <w:rFonts w:asciiTheme="minorHAnsi" w:hAnsiTheme="minorHAnsi"/>
          <w:i/>
          <w:sz w:val="24"/>
          <w:szCs w:val="24"/>
        </w:rPr>
      </w:pPr>
      <w:r w:rsidRPr="00564082">
        <w:rPr>
          <w:rFonts w:asciiTheme="minorHAnsi" w:hAnsiTheme="minorHAnsi"/>
          <w:i/>
          <w:sz w:val="24"/>
          <w:szCs w:val="24"/>
        </w:rPr>
        <w:t xml:space="preserve">„Společnost Roca, jejíž jsme nedílnou součástí, je svou podstatou stále rodinná firma, která ctí základní lidské hodnoty. Jsme tedy potěšeni, že alespoň tímto způsobem můžeme přispět k uzdravení a komfortnějšímu životu těch, kteří by vůbec o nemocích vědět neměli, tedy dětí,“ </w:t>
      </w:r>
      <w:r w:rsidRPr="00564082">
        <w:rPr>
          <w:rFonts w:asciiTheme="minorHAnsi" w:hAnsiTheme="minorHAnsi"/>
          <w:sz w:val="24"/>
          <w:szCs w:val="24"/>
        </w:rPr>
        <w:t>konstatoval Sergio Castro.</w:t>
      </w:r>
      <w:r w:rsidRPr="00564082">
        <w:rPr>
          <w:rFonts w:asciiTheme="minorHAnsi" w:hAnsiTheme="minorHAnsi"/>
          <w:i/>
          <w:sz w:val="24"/>
          <w:szCs w:val="24"/>
        </w:rPr>
        <w:t xml:space="preserve"> </w:t>
      </w:r>
    </w:p>
    <w:p w:rsidR="00A0239A" w:rsidRPr="00564082" w:rsidRDefault="00A0239A" w:rsidP="00A0239A">
      <w:pPr>
        <w:spacing w:line="360" w:lineRule="auto"/>
        <w:jc w:val="both"/>
        <w:rPr>
          <w:rFonts w:asciiTheme="minorHAnsi" w:hAnsiTheme="minorHAnsi"/>
          <w:b/>
          <w:sz w:val="24"/>
          <w:szCs w:val="24"/>
        </w:rPr>
      </w:pPr>
      <w:r w:rsidRPr="00564082">
        <w:rPr>
          <w:rFonts w:asciiTheme="minorHAnsi" w:hAnsiTheme="minorHAnsi"/>
          <w:b/>
          <w:sz w:val="24"/>
          <w:szCs w:val="24"/>
        </w:rPr>
        <w:t>www.laufen.cz</w:t>
      </w:r>
    </w:p>
    <w:p w:rsidR="00A0239A" w:rsidRPr="00564082" w:rsidRDefault="00A0239A" w:rsidP="00A0239A">
      <w:pPr>
        <w:spacing w:before="120" w:after="120"/>
        <w:jc w:val="both"/>
        <w:rPr>
          <w:rFonts w:asciiTheme="minorHAnsi" w:hAnsiTheme="minorHAnsi" w:cs="Arial"/>
          <w:i/>
          <w:sz w:val="24"/>
          <w:szCs w:val="24"/>
        </w:rPr>
      </w:pPr>
      <w:r w:rsidRPr="00564082">
        <w:rPr>
          <w:rFonts w:asciiTheme="minorHAnsi" w:hAnsiTheme="minorHAnsi" w:cs="Arial"/>
          <w:i/>
          <w:sz w:val="24"/>
          <w:szCs w:val="24"/>
        </w:rPr>
        <w:t xml:space="preserve">Společnost </w:t>
      </w:r>
      <w:r w:rsidRPr="00564082">
        <w:rPr>
          <w:rFonts w:asciiTheme="minorHAnsi" w:hAnsiTheme="minorHAnsi" w:cs="Arial"/>
          <w:b/>
          <w:i/>
          <w:sz w:val="24"/>
          <w:szCs w:val="24"/>
        </w:rPr>
        <w:t>Laufen CZ</w:t>
      </w:r>
      <w:r w:rsidRPr="00564082">
        <w:rPr>
          <w:rFonts w:asciiTheme="minorHAnsi" w:hAnsiTheme="minorHAnsi" w:cs="Arial"/>
          <w:i/>
          <w:sz w:val="24"/>
          <w:szCs w:val="24"/>
        </w:rPr>
        <w:t xml:space="preserve"> vznikla v roce </w:t>
      </w:r>
      <w:smartTag w:uri="urn:schemas-microsoft-com:office:smarttags" w:element="metricconverter">
        <w:smartTagPr>
          <w:attr w:name="ProductID" w:val="1999 a"/>
        </w:smartTagPr>
        <w:r w:rsidRPr="00564082">
          <w:rPr>
            <w:rFonts w:asciiTheme="minorHAnsi" w:hAnsiTheme="minorHAnsi" w:cs="Arial"/>
            <w:i/>
            <w:sz w:val="24"/>
            <w:szCs w:val="24"/>
          </w:rPr>
          <w:t>1999 a</w:t>
        </w:r>
      </w:smartTag>
      <w:r w:rsidRPr="00564082">
        <w:rPr>
          <w:rFonts w:asciiTheme="minorHAnsi" w:hAnsiTheme="minorHAnsi" w:cs="Arial"/>
          <w:i/>
          <w:sz w:val="24"/>
          <w:szCs w:val="24"/>
        </w:rPr>
        <w:t xml:space="preserve"> zastupuje značky </w:t>
      </w:r>
      <w:r w:rsidRPr="00564082">
        <w:rPr>
          <w:rFonts w:asciiTheme="minorHAnsi" w:hAnsiTheme="minorHAnsi" w:cs="Arial"/>
          <w:b/>
          <w:i/>
          <w:sz w:val="24"/>
          <w:szCs w:val="24"/>
        </w:rPr>
        <w:t>Laufen, Roca</w:t>
      </w:r>
      <w:r w:rsidRPr="00564082">
        <w:rPr>
          <w:rFonts w:asciiTheme="minorHAnsi" w:hAnsiTheme="minorHAnsi" w:cs="Arial"/>
          <w:i/>
          <w:sz w:val="24"/>
          <w:szCs w:val="24"/>
        </w:rPr>
        <w:t xml:space="preserve"> a </w:t>
      </w:r>
      <w:r w:rsidRPr="00564082">
        <w:rPr>
          <w:rFonts w:asciiTheme="minorHAnsi" w:hAnsiTheme="minorHAnsi" w:cs="Arial"/>
          <w:b/>
          <w:i/>
          <w:sz w:val="24"/>
          <w:szCs w:val="24"/>
        </w:rPr>
        <w:t>Jika</w:t>
      </w:r>
      <w:r w:rsidRPr="00564082">
        <w:rPr>
          <w:rFonts w:asciiTheme="minorHAnsi" w:hAnsiTheme="minorHAnsi" w:cs="Arial"/>
          <w:i/>
          <w:sz w:val="24"/>
          <w:szCs w:val="24"/>
        </w:rPr>
        <w:t xml:space="preserve"> nejen na českém a slovenském trhu, ale rovněž v dalších státech střední a východní Evropy. Sanitární keramika </w:t>
      </w:r>
      <w:r w:rsidRPr="00564082">
        <w:rPr>
          <w:rFonts w:asciiTheme="minorHAnsi" w:hAnsiTheme="minorHAnsi" w:cs="Arial"/>
          <w:b/>
          <w:i/>
          <w:sz w:val="24"/>
          <w:szCs w:val="24"/>
        </w:rPr>
        <w:t>Jika</w:t>
      </w:r>
      <w:r w:rsidRPr="00564082">
        <w:rPr>
          <w:rFonts w:asciiTheme="minorHAnsi" w:hAnsiTheme="minorHAnsi" w:cs="Arial"/>
          <w:i/>
          <w:sz w:val="24"/>
          <w:szCs w:val="24"/>
        </w:rPr>
        <w:t xml:space="preserve"> se vyrábí již od roku 1878. Je významnou součástí švýcarského koncernu </w:t>
      </w:r>
      <w:r w:rsidRPr="00564082">
        <w:rPr>
          <w:rFonts w:asciiTheme="minorHAnsi" w:hAnsiTheme="minorHAnsi" w:cs="Arial"/>
          <w:b/>
          <w:i/>
          <w:sz w:val="24"/>
          <w:szCs w:val="24"/>
        </w:rPr>
        <w:lastRenderedPageBreak/>
        <w:t xml:space="preserve">Laufen </w:t>
      </w:r>
      <w:r w:rsidRPr="00564082">
        <w:rPr>
          <w:rFonts w:asciiTheme="minorHAnsi" w:hAnsiTheme="minorHAnsi" w:cs="Arial"/>
          <w:i/>
          <w:sz w:val="24"/>
          <w:szCs w:val="24"/>
        </w:rPr>
        <w:t xml:space="preserve">a od roku 1999 patří do skupiny španělské firmy </w:t>
      </w:r>
      <w:r w:rsidRPr="00564082">
        <w:rPr>
          <w:rFonts w:asciiTheme="minorHAnsi" w:hAnsiTheme="minorHAnsi" w:cs="Arial"/>
          <w:b/>
          <w:i/>
          <w:sz w:val="24"/>
          <w:szCs w:val="24"/>
        </w:rPr>
        <w:t>Roca</w:t>
      </w:r>
      <w:r w:rsidRPr="00564082">
        <w:rPr>
          <w:rFonts w:asciiTheme="minorHAnsi" w:hAnsiTheme="minorHAnsi" w:cs="Arial"/>
          <w:i/>
          <w:sz w:val="24"/>
          <w:szCs w:val="24"/>
        </w:rPr>
        <w:t xml:space="preserve">, která je největším evropským výrobcem sanitární keramiky. </w:t>
      </w:r>
      <w:r w:rsidRPr="00564082">
        <w:rPr>
          <w:rFonts w:asciiTheme="minorHAnsi" w:hAnsiTheme="minorHAnsi" w:cs="Arial"/>
          <w:b/>
          <w:i/>
          <w:sz w:val="24"/>
          <w:szCs w:val="24"/>
        </w:rPr>
        <w:t>V roce 2006 se Roca stala světovou jedničkou</w:t>
      </w:r>
      <w:r w:rsidRPr="00564082">
        <w:rPr>
          <w:rFonts w:asciiTheme="minorHAnsi" w:hAnsiTheme="minorHAnsi" w:cs="Arial"/>
          <w:i/>
          <w:sz w:val="24"/>
          <w:szCs w:val="24"/>
        </w:rPr>
        <w:t xml:space="preserve">. Do výrobního sortimentu všech značek patří kompletní koupelny – sanitární keramika (koupelnové sety </w:t>
      </w:r>
      <w:r>
        <w:rPr>
          <w:rFonts w:asciiTheme="minorHAnsi" w:hAnsiTheme="minorHAnsi" w:cs="Arial"/>
          <w:i/>
        </w:rPr>
        <w:br/>
      </w:r>
      <w:r w:rsidRPr="00564082">
        <w:rPr>
          <w:rFonts w:asciiTheme="minorHAnsi" w:hAnsiTheme="minorHAnsi" w:cs="Arial"/>
          <w:i/>
          <w:sz w:val="24"/>
          <w:szCs w:val="24"/>
        </w:rPr>
        <w:t>a ostatní výrobky), koupelnový nábytek, vany a vaničky, sprchové kouty, vanové zástěny, baterie a koupelnové doplňky.</w:t>
      </w:r>
    </w:p>
    <w:p w:rsidR="006B618E" w:rsidRPr="00B36195" w:rsidRDefault="006B618E" w:rsidP="001626DE">
      <w:pPr>
        <w:tabs>
          <w:tab w:val="left" w:pos="2535"/>
          <w:tab w:val="left" w:pos="5505"/>
        </w:tabs>
        <w:spacing w:after="0"/>
        <w:jc w:val="both"/>
        <w:rPr>
          <w:rFonts w:asciiTheme="minorHAnsi" w:hAnsiTheme="minorHAnsi"/>
          <w:b/>
          <w:sz w:val="24"/>
          <w:szCs w:val="24"/>
        </w:rPr>
      </w:pPr>
    </w:p>
    <w:p w:rsidR="00B6026E" w:rsidRPr="00B36195" w:rsidRDefault="00B6026E" w:rsidP="00B6026E">
      <w:pPr>
        <w:tabs>
          <w:tab w:val="left" w:pos="2535"/>
          <w:tab w:val="left" w:pos="5505"/>
        </w:tabs>
        <w:spacing w:after="0"/>
        <w:jc w:val="both"/>
        <w:rPr>
          <w:rFonts w:asciiTheme="minorHAnsi" w:hAnsiTheme="minorHAnsi"/>
          <w:b/>
          <w:sz w:val="24"/>
          <w:szCs w:val="24"/>
        </w:rPr>
      </w:pPr>
      <w:r w:rsidRPr="00B36195">
        <w:rPr>
          <w:rFonts w:asciiTheme="minorHAnsi" w:hAnsiTheme="minorHAnsi"/>
          <w:b/>
          <w:sz w:val="24"/>
          <w:szCs w:val="24"/>
        </w:rPr>
        <w:t>Pro více informací kontaktujte:</w:t>
      </w:r>
    </w:p>
    <w:p w:rsidR="00B6026E" w:rsidRPr="00B36195" w:rsidRDefault="00B6026E" w:rsidP="00B6026E">
      <w:pPr>
        <w:pStyle w:val="Zhlav"/>
        <w:rPr>
          <w:rFonts w:asciiTheme="minorHAnsi" w:hAnsiTheme="minorHAnsi"/>
          <w:sz w:val="24"/>
          <w:szCs w:val="24"/>
        </w:rPr>
      </w:pPr>
      <w:r w:rsidRPr="00B36195">
        <w:rPr>
          <w:rFonts w:asciiTheme="minorHAnsi" w:hAnsiTheme="minorHAnsi"/>
          <w:sz w:val="24"/>
          <w:szCs w:val="24"/>
        </w:rPr>
        <w:t>Jana Becková, AMI Communications, Týn 641/4, 110 00 Praha 1</w:t>
      </w:r>
    </w:p>
    <w:p w:rsidR="00B6026E" w:rsidRPr="00B36195" w:rsidRDefault="001233E5" w:rsidP="00B6026E">
      <w:pPr>
        <w:pStyle w:val="Zhlav"/>
        <w:rPr>
          <w:rFonts w:asciiTheme="minorHAnsi" w:hAnsiTheme="minorHAnsi"/>
          <w:sz w:val="24"/>
          <w:szCs w:val="24"/>
        </w:rPr>
      </w:pPr>
      <w:hyperlink r:id="rId8" w:history="1">
        <w:r w:rsidR="00B6026E" w:rsidRPr="00B36195">
          <w:rPr>
            <w:rStyle w:val="Hypertextovodkaz"/>
            <w:rFonts w:asciiTheme="minorHAnsi" w:hAnsiTheme="minorHAnsi" w:cs="Arial"/>
            <w:bCs/>
            <w:sz w:val="24"/>
            <w:szCs w:val="24"/>
          </w:rPr>
          <w:t>jana.beckova@amic.cz</w:t>
        </w:r>
      </w:hyperlink>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tel.: 234 124 112,</w:t>
      </w:r>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mobil: 724 012 623</w:t>
      </w:r>
    </w:p>
    <w:p w:rsidR="00B6026E" w:rsidRPr="00B36195" w:rsidRDefault="00B6026E" w:rsidP="00B6026E">
      <w:pPr>
        <w:spacing w:after="0" w:line="240" w:lineRule="auto"/>
        <w:ind w:left="-567" w:firstLine="567"/>
        <w:rPr>
          <w:rFonts w:asciiTheme="minorHAnsi" w:hAnsiTheme="minorHAnsi" w:cs="Arial"/>
          <w:bCs/>
          <w:sz w:val="24"/>
          <w:szCs w:val="24"/>
        </w:rPr>
      </w:pPr>
    </w:p>
    <w:p w:rsidR="00B6026E" w:rsidRPr="00B36195" w:rsidRDefault="00B6026E" w:rsidP="00B6026E">
      <w:pPr>
        <w:shd w:val="clear" w:color="auto" w:fill="FFFFFF"/>
        <w:spacing w:after="0" w:line="240" w:lineRule="auto"/>
        <w:rPr>
          <w:rFonts w:asciiTheme="minorHAnsi" w:hAnsiTheme="minorHAnsi"/>
          <w:b/>
          <w:sz w:val="24"/>
          <w:szCs w:val="24"/>
        </w:rPr>
      </w:pPr>
      <w:r w:rsidRPr="00B36195">
        <w:rPr>
          <w:rFonts w:asciiTheme="minorHAnsi" w:hAnsiTheme="minorHAnsi"/>
          <w:b/>
          <w:sz w:val="24"/>
          <w:szCs w:val="24"/>
        </w:rPr>
        <w:t>Online press kit:</w:t>
      </w:r>
    </w:p>
    <w:p w:rsidR="00B6026E" w:rsidRPr="00B36195" w:rsidRDefault="001233E5" w:rsidP="00B6026E">
      <w:pPr>
        <w:shd w:val="clear" w:color="auto" w:fill="FFFFFF"/>
        <w:spacing w:after="0" w:line="240" w:lineRule="auto"/>
        <w:rPr>
          <w:rFonts w:asciiTheme="minorHAnsi" w:hAnsiTheme="minorHAnsi"/>
          <w:sz w:val="24"/>
          <w:szCs w:val="24"/>
        </w:rPr>
      </w:pPr>
      <w:hyperlink r:id="rId9" w:history="1">
        <w:r w:rsidR="00B6026E" w:rsidRPr="00B36195">
          <w:rPr>
            <w:rFonts w:asciiTheme="minorHAnsi" w:hAnsiTheme="minorHAnsi"/>
            <w:sz w:val="24"/>
            <w:szCs w:val="24"/>
          </w:rPr>
          <w:t>http://presskit.jika.eu</w:t>
        </w:r>
      </w:hyperlink>
    </w:p>
    <w:p w:rsidR="00B6026E" w:rsidRPr="00B36195" w:rsidRDefault="00B6026E" w:rsidP="00B6026E">
      <w:pPr>
        <w:shd w:val="clear" w:color="auto" w:fill="FFFFFF"/>
        <w:spacing w:after="0" w:line="240" w:lineRule="auto"/>
        <w:rPr>
          <w:rFonts w:asciiTheme="minorHAnsi" w:hAnsiTheme="minorHAnsi"/>
          <w:sz w:val="24"/>
          <w:szCs w:val="24"/>
        </w:rPr>
      </w:pPr>
    </w:p>
    <w:p w:rsidR="00B6026E" w:rsidRPr="00B36195" w:rsidRDefault="00B6026E" w:rsidP="00B6026E">
      <w:pPr>
        <w:tabs>
          <w:tab w:val="left" w:pos="2535"/>
          <w:tab w:val="left" w:pos="5505"/>
        </w:tabs>
        <w:spacing w:after="0"/>
        <w:rPr>
          <w:rFonts w:asciiTheme="minorHAnsi" w:hAnsiTheme="minorHAnsi"/>
          <w:sz w:val="24"/>
          <w:szCs w:val="24"/>
        </w:rPr>
      </w:pPr>
      <w:r w:rsidRPr="00B36195">
        <w:rPr>
          <w:rFonts w:asciiTheme="minorHAnsi" w:hAnsiTheme="minorHAnsi"/>
          <w:b/>
          <w:sz w:val="24"/>
          <w:szCs w:val="24"/>
        </w:rPr>
        <w:t>Galerie koupelen Laufen</w:t>
      </w:r>
      <w:r w:rsidRPr="00B36195">
        <w:rPr>
          <w:rFonts w:asciiTheme="minorHAnsi" w:hAnsiTheme="minorHAnsi"/>
          <w:sz w:val="24"/>
          <w:szCs w:val="24"/>
        </w:rPr>
        <w:t xml:space="preserve"> </w:t>
      </w:r>
    </w:p>
    <w:p w:rsidR="00D329FE" w:rsidRPr="00B36195" w:rsidRDefault="00B6026E" w:rsidP="00D329FE">
      <w:pPr>
        <w:spacing w:after="0" w:line="240" w:lineRule="auto"/>
        <w:rPr>
          <w:rFonts w:asciiTheme="minorHAnsi" w:hAnsiTheme="minorHAnsi"/>
          <w:sz w:val="24"/>
          <w:szCs w:val="24"/>
        </w:rPr>
      </w:pPr>
      <w:r w:rsidRPr="00B36195">
        <w:rPr>
          <w:rFonts w:asciiTheme="minorHAnsi" w:hAnsiTheme="minorHAnsi"/>
          <w:sz w:val="24"/>
          <w:szCs w:val="24"/>
        </w:rPr>
        <w:t>I. P. Pavlova 5, 120 00 Praha 2</w:t>
      </w:r>
    </w:p>
    <w:sectPr w:rsidR="00D329FE" w:rsidRPr="00B36195" w:rsidSect="00C66D8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2B5" w:rsidRDefault="008A52B5" w:rsidP="00D329FE">
      <w:pPr>
        <w:spacing w:after="0" w:line="240" w:lineRule="auto"/>
      </w:pPr>
      <w:r>
        <w:separator/>
      </w:r>
    </w:p>
  </w:endnote>
  <w:endnote w:type="continuationSeparator" w:id="0">
    <w:p w:rsidR="008A52B5" w:rsidRDefault="008A52B5" w:rsidP="00D3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5" w:rsidRDefault="00FD4235" w:rsidP="00FD4235">
    <w:pPr>
      <w:pStyle w:val="Zpat"/>
    </w:pPr>
  </w:p>
  <w:p w:rsidR="00FD4235" w:rsidRDefault="0082341E" w:rsidP="00FD4235">
    <w:r>
      <w:rPr>
        <w:noProof/>
        <w:lang w:eastAsia="cs-CZ"/>
      </w:rPr>
      <w:drawing>
        <wp:anchor distT="0" distB="0" distL="114300" distR="114300" simplePos="0" relativeHeight="251657728" behindDoc="0" locked="0" layoutInCell="1" allowOverlap="1">
          <wp:simplePos x="0" y="0"/>
          <wp:positionH relativeFrom="margin">
            <wp:posOffset>4462780</wp:posOffset>
          </wp:positionH>
          <wp:positionV relativeFrom="margin">
            <wp:posOffset>8886190</wp:posOffset>
          </wp:positionV>
          <wp:extent cx="1028700" cy="46037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60375"/>
                  </a:xfrm>
                  <a:prstGeom prst="rect">
                    <a:avLst/>
                  </a:prstGeom>
                  <a:noFill/>
                  <a:ln>
                    <a:noFill/>
                  </a:ln>
                </pic:spPr>
              </pic:pic>
            </a:graphicData>
          </a:graphic>
        </wp:anchor>
      </w:drawing>
    </w:r>
    <w:r>
      <w:rPr>
        <w:noProof/>
        <w:lang w:eastAsia="cs-CZ"/>
      </w:rPr>
      <w:drawing>
        <wp:anchor distT="0" distB="0" distL="114300" distR="114300" simplePos="0" relativeHeight="251656704" behindDoc="0" locked="0" layoutInCell="1" allowOverlap="1">
          <wp:simplePos x="0" y="0"/>
          <wp:positionH relativeFrom="margin">
            <wp:posOffset>2265680</wp:posOffset>
          </wp:positionH>
          <wp:positionV relativeFrom="margin">
            <wp:posOffset>8931275</wp:posOffset>
          </wp:positionV>
          <wp:extent cx="1397000" cy="415290"/>
          <wp:effectExtent l="0" t="0" r="0" b="3810"/>
          <wp:wrapSquare wrapText="bothSides"/>
          <wp:docPr id="4" name="obrázek 4" descr="LAUFEN_BathroomsCulture_com_mit_LAUFEN_GLEICH_GROSS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FEN_BathroomsCulture_com_mit_LAUFEN_GLEICH_GROSS_RGB_lowr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415290"/>
                  </a:xfrm>
                  <a:prstGeom prst="rect">
                    <a:avLst/>
                  </a:prstGeom>
                  <a:noFill/>
                  <a:ln>
                    <a:noFill/>
                  </a:ln>
                </pic:spPr>
              </pic:pic>
            </a:graphicData>
          </a:graphic>
        </wp:anchor>
      </w:drawing>
    </w:r>
    <w:r>
      <w:rPr>
        <w:noProof/>
        <w:lang w:eastAsia="cs-CZ"/>
      </w:rPr>
      <w:drawing>
        <wp:anchor distT="0" distB="0" distL="114300" distR="114300" simplePos="0" relativeHeight="251658752" behindDoc="0" locked="0" layoutInCell="1" allowOverlap="1">
          <wp:simplePos x="0" y="0"/>
          <wp:positionH relativeFrom="margin">
            <wp:posOffset>360045</wp:posOffset>
          </wp:positionH>
          <wp:positionV relativeFrom="margin">
            <wp:posOffset>8886190</wp:posOffset>
          </wp:positionV>
          <wp:extent cx="949960" cy="505460"/>
          <wp:effectExtent l="0" t="0" r="254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9960" cy="505460"/>
                  </a:xfrm>
                  <a:prstGeom prst="rect">
                    <a:avLst/>
                  </a:prstGeom>
                  <a:noFill/>
                  <a:ln>
                    <a:noFill/>
                  </a:ln>
                </pic:spPr>
              </pic:pic>
            </a:graphicData>
          </a:graphic>
        </wp:anchor>
      </w:drawing>
    </w:r>
  </w:p>
  <w:p w:rsidR="00EE05BF" w:rsidRDefault="00EE05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2B5" w:rsidRDefault="008A52B5" w:rsidP="00D329FE">
      <w:pPr>
        <w:spacing w:after="0" w:line="240" w:lineRule="auto"/>
      </w:pPr>
      <w:r>
        <w:separator/>
      </w:r>
    </w:p>
  </w:footnote>
  <w:footnote w:type="continuationSeparator" w:id="0">
    <w:p w:rsidR="008A52B5" w:rsidRDefault="008A52B5" w:rsidP="00D32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FF" w:rsidRPr="006B618E" w:rsidRDefault="00AF7AFF" w:rsidP="00AF7AFF">
    <w:pPr>
      <w:tabs>
        <w:tab w:val="left" w:pos="2535"/>
        <w:tab w:val="left" w:pos="5505"/>
      </w:tabs>
      <w:spacing w:after="0"/>
      <w:jc w:val="both"/>
    </w:pPr>
    <w:r w:rsidRPr="006B618E">
      <w:t>Tisková zpráva</w:t>
    </w:r>
  </w:p>
  <w:p w:rsidR="00AF7AFF" w:rsidRDefault="00AF7A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91"/>
    <w:multiLevelType w:val="hybridMultilevel"/>
    <w:tmpl w:val="626C3D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D329FE"/>
    <w:rsid w:val="00010BE0"/>
    <w:rsid w:val="00064C0B"/>
    <w:rsid w:val="000B3CB8"/>
    <w:rsid w:val="000D4DF9"/>
    <w:rsid w:val="000E201A"/>
    <w:rsid w:val="00103C64"/>
    <w:rsid w:val="001233E5"/>
    <w:rsid w:val="001369C8"/>
    <w:rsid w:val="00155FF1"/>
    <w:rsid w:val="001626DE"/>
    <w:rsid w:val="001868F9"/>
    <w:rsid w:val="001911D1"/>
    <w:rsid w:val="0019402C"/>
    <w:rsid w:val="001A1931"/>
    <w:rsid w:val="001D2821"/>
    <w:rsid w:val="002A1F7C"/>
    <w:rsid w:val="002A3DAE"/>
    <w:rsid w:val="002C3CE4"/>
    <w:rsid w:val="002C4B6C"/>
    <w:rsid w:val="00307102"/>
    <w:rsid w:val="003869C6"/>
    <w:rsid w:val="003C146F"/>
    <w:rsid w:val="003D564B"/>
    <w:rsid w:val="003F7C10"/>
    <w:rsid w:val="00412C21"/>
    <w:rsid w:val="004457C5"/>
    <w:rsid w:val="00490FAB"/>
    <w:rsid w:val="004E4E43"/>
    <w:rsid w:val="005256E3"/>
    <w:rsid w:val="005547D6"/>
    <w:rsid w:val="00586DA0"/>
    <w:rsid w:val="005B212E"/>
    <w:rsid w:val="005F3335"/>
    <w:rsid w:val="0064135E"/>
    <w:rsid w:val="006A1A9F"/>
    <w:rsid w:val="006B6099"/>
    <w:rsid w:val="006B618E"/>
    <w:rsid w:val="006F3473"/>
    <w:rsid w:val="00762BA7"/>
    <w:rsid w:val="00762FA5"/>
    <w:rsid w:val="007740FF"/>
    <w:rsid w:val="00776EC0"/>
    <w:rsid w:val="007E6C42"/>
    <w:rsid w:val="0082341E"/>
    <w:rsid w:val="008A0913"/>
    <w:rsid w:val="008A52B5"/>
    <w:rsid w:val="008B0667"/>
    <w:rsid w:val="009116D1"/>
    <w:rsid w:val="00932D84"/>
    <w:rsid w:val="0095405F"/>
    <w:rsid w:val="009B7B7F"/>
    <w:rsid w:val="009F6A3A"/>
    <w:rsid w:val="00A0239A"/>
    <w:rsid w:val="00A1253E"/>
    <w:rsid w:val="00A24FD4"/>
    <w:rsid w:val="00A65843"/>
    <w:rsid w:val="00AA0CC8"/>
    <w:rsid w:val="00AF7AFF"/>
    <w:rsid w:val="00B02E3E"/>
    <w:rsid w:val="00B27893"/>
    <w:rsid w:val="00B36195"/>
    <w:rsid w:val="00B36D0A"/>
    <w:rsid w:val="00B6026E"/>
    <w:rsid w:val="00B86D65"/>
    <w:rsid w:val="00BC1315"/>
    <w:rsid w:val="00BE50E9"/>
    <w:rsid w:val="00BE7A2C"/>
    <w:rsid w:val="00C204E0"/>
    <w:rsid w:val="00C2693C"/>
    <w:rsid w:val="00C41437"/>
    <w:rsid w:val="00C43671"/>
    <w:rsid w:val="00C66D85"/>
    <w:rsid w:val="00C90EA2"/>
    <w:rsid w:val="00CB2AAC"/>
    <w:rsid w:val="00D14E17"/>
    <w:rsid w:val="00D329FE"/>
    <w:rsid w:val="00E17757"/>
    <w:rsid w:val="00E56444"/>
    <w:rsid w:val="00E56E73"/>
    <w:rsid w:val="00E57C94"/>
    <w:rsid w:val="00EE05BF"/>
    <w:rsid w:val="00EE6B24"/>
    <w:rsid w:val="00EF1605"/>
    <w:rsid w:val="00F411CA"/>
    <w:rsid w:val="00F619B6"/>
    <w:rsid w:val="00F73D96"/>
    <w:rsid w:val="00FA3670"/>
    <w:rsid w:val="00FC4CED"/>
    <w:rsid w:val="00FD42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D85"/>
    <w:pPr>
      <w:spacing w:after="200" w:line="276" w:lineRule="auto"/>
    </w:pPr>
    <w:rPr>
      <w:sz w:val="22"/>
      <w:szCs w:val="22"/>
      <w:lang w:eastAsia="en-US"/>
    </w:rPr>
  </w:style>
  <w:style w:type="paragraph" w:styleId="Nadpis1">
    <w:name w:val="heading 1"/>
    <w:basedOn w:val="Normln"/>
    <w:next w:val="Normln"/>
    <w:link w:val="Nadpis1Char"/>
    <w:qFormat/>
    <w:rsid w:val="005547D6"/>
    <w:pPr>
      <w:keepNext/>
      <w:spacing w:after="0" w:line="240" w:lineRule="auto"/>
      <w:outlineLvl w:val="0"/>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 w:type="paragraph" w:styleId="Odstavecseseznamem">
    <w:name w:val="List Paragraph"/>
    <w:basedOn w:val="Normln"/>
    <w:uiPriority w:val="99"/>
    <w:qFormat/>
    <w:rsid w:val="00B36195"/>
    <w:pPr>
      <w:ind w:left="720"/>
    </w:pPr>
    <w:rPr>
      <w:rFonts w:cs="Calibri"/>
      <w:lang w:val="en-GB"/>
    </w:rPr>
  </w:style>
  <w:style w:type="character" w:customStyle="1" w:styleId="Nadpis1Char">
    <w:name w:val="Nadpis 1 Char"/>
    <w:basedOn w:val="Standardnpsmoodstavce"/>
    <w:link w:val="Nadpis1"/>
    <w:rsid w:val="005547D6"/>
    <w:rPr>
      <w:rFonts w:ascii="Times New Roman" w:eastAsia="Times New Roman" w:hAnsi="Times New Roman"/>
      <w:sz w:val="24"/>
    </w:rPr>
  </w:style>
  <w:style w:type="paragraph" w:styleId="Zkladntextodsazen">
    <w:name w:val="Body Text Indent"/>
    <w:basedOn w:val="Normln"/>
    <w:link w:val="ZkladntextodsazenChar"/>
    <w:rsid w:val="005547D6"/>
    <w:pPr>
      <w:spacing w:after="0" w:line="240" w:lineRule="auto"/>
      <w:ind w:left="708"/>
    </w:pPr>
    <w:rPr>
      <w:rFonts w:ascii="Times New Roman" w:eastAsia="Times New Roman" w:hAnsi="Times New Roman"/>
      <w:sz w:val="20"/>
      <w:szCs w:val="20"/>
      <w:lang w:eastAsia="cs-CZ"/>
    </w:rPr>
  </w:style>
  <w:style w:type="character" w:customStyle="1" w:styleId="ZkladntextodsazenChar">
    <w:name w:val="Základní text odsazený Char"/>
    <w:basedOn w:val="Standardnpsmoodstavce"/>
    <w:link w:val="Zkladntextodsazen"/>
    <w:rsid w:val="005547D6"/>
    <w:rPr>
      <w:rFonts w:ascii="Times New Roman" w:eastAsia="Times New Roman" w:hAnsi="Times New Roman"/>
    </w:rPr>
  </w:style>
  <w:style w:type="paragraph" w:styleId="Zkladntextodsazen2">
    <w:name w:val="Body Text Indent 2"/>
    <w:basedOn w:val="Normln"/>
    <w:link w:val="Zkladntextodsazen2Char"/>
    <w:rsid w:val="005547D6"/>
    <w:pPr>
      <w:spacing w:after="0" w:line="240" w:lineRule="auto"/>
      <w:ind w:left="708"/>
    </w:pPr>
    <w:rPr>
      <w:rFonts w:ascii="Times New Roman" w:eastAsia="Times New Roman" w:hAnsi="Times New Roman"/>
      <w:color w:val="0000FF"/>
      <w:sz w:val="20"/>
      <w:szCs w:val="20"/>
      <w:lang w:eastAsia="cs-CZ"/>
    </w:rPr>
  </w:style>
  <w:style w:type="character" w:customStyle="1" w:styleId="Zkladntextodsazen2Char">
    <w:name w:val="Základní text odsazený 2 Char"/>
    <w:basedOn w:val="Standardnpsmoodstavce"/>
    <w:link w:val="Zkladntextodsazen2"/>
    <w:rsid w:val="005547D6"/>
    <w:rPr>
      <w:rFonts w:ascii="Times New Roman" w:eastAsia="Times New Roman" w:hAnsi="Times New Roman"/>
      <w:color w:val="0000FF"/>
    </w:rPr>
  </w:style>
  <w:style w:type="paragraph" w:styleId="Nzev">
    <w:name w:val="Title"/>
    <w:basedOn w:val="Normln"/>
    <w:link w:val="NzevChar"/>
    <w:qFormat/>
    <w:rsid w:val="005547D6"/>
    <w:pPr>
      <w:spacing w:after="0" w:line="240" w:lineRule="auto"/>
      <w:jc w:val="center"/>
    </w:pPr>
    <w:rPr>
      <w:rFonts w:ascii="Times New Roman" w:eastAsia="Times New Roman" w:hAnsi="Times New Roman"/>
      <w:b/>
      <w:szCs w:val="20"/>
      <w:u w:val="single"/>
      <w:lang w:eastAsia="cs-CZ"/>
    </w:rPr>
  </w:style>
  <w:style w:type="character" w:customStyle="1" w:styleId="NzevChar">
    <w:name w:val="Název Char"/>
    <w:basedOn w:val="Standardnpsmoodstavce"/>
    <w:link w:val="Nzev"/>
    <w:rsid w:val="005547D6"/>
    <w:rPr>
      <w:rFonts w:ascii="Times New Roman" w:eastAsia="Times New Roman" w:hAnsi="Times New Roman"/>
      <w:b/>
      <w:sz w:val="22"/>
      <w:u w:val="single"/>
    </w:rPr>
  </w:style>
  <w:style w:type="paragraph" w:styleId="Zkladntextodsazen3">
    <w:name w:val="Body Text Indent 3"/>
    <w:basedOn w:val="Normln"/>
    <w:link w:val="Zkladntextodsazen3Char"/>
    <w:rsid w:val="005547D6"/>
    <w:pPr>
      <w:spacing w:after="0" w:line="240" w:lineRule="auto"/>
      <w:ind w:left="360"/>
      <w:jc w:val="both"/>
    </w:pPr>
    <w:rPr>
      <w:rFonts w:ascii="Times New Roman" w:eastAsia="Times New Roman" w:hAnsi="Times New Roman"/>
      <w:szCs w:val="20"/>
      <w:lang w:eastAsia="cs-CZ"/>
    </w:rPr>
  </w:style>
  <w:style w:type="character" w:customStyle="1" w:styleId="Zkladntextodsazen3Char">
    <w:name w:val="Základní text odsazený 3 Char"/>
    <w:basedOn w:val="Standardnpsmoodstavce"/>
    <w:link w:val="Zkladntextodsazen3"/>
    <w:rsid w:val="005547D6"/>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s>
</file>

<file path=word/webSettings.xml><?xml version="1.0" encoding="utf-8"?>
<w:webSettings xmlns:r="http://schemas.openxmlformats.org/officeDocument/2006/relationships" xmlns:w="http://schemas.openxmlformats.org/wordprocessingml/2006/main">
  <w:divs>
    <w:div w:id="7607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beckova@amic.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esskit.jika.eu"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2215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Tisková zpráva</vt:lpstr>
    </vt:vector>
  </TitlesOfParts>
  <Company>---</Company>
  <LinksUpToDate>false</LinksUpToDate>
  <CharactersWithSpaces>2585</CharactersWithSpaces>
  <SharedDoc>false</SharedDoc>
  <HLinks>
    <vt:vector size="24" baseType="variant">
      <vt:variant>
        <vt:i4>4718669</vt:i4>
      </vt:variant>
      <vt:variant>
        <vt:i4>6</vt:i4>
      </vt:variant>
      <vt:variant>
        <vt:i4>0</vt:i4>
      </vt:variant>
      <vt:variant>
        <vt:i4>5</vt:i4>
      </vt:variant>
      <vt:variant>
        <vt:lpwstr>http://presskit.jika.eu/</vt:lpwstr>
      </vt:variant>
      <vt:variant>
        <vt:lpwstr/>
      </vt:variant>
      <vt:variant>
        <vt:i4>1900643</vt:i4>
      </vt:variant>
      <vt:variant>
        <vt:i4>3</vt:i4>
      </vt:variant>
      <vt:variant>
        <vt:i4>0</vt:i4>
      </vt:variant>
      <vt:variant>
        <vt:i4>5</vt:i4>
      </vt:variant>
      <vt:variant>
        <vt:lpwstr>mailto:jana.beckova@amic.cz</vt:lpwstr>
      </vt:variant>
      <vt:variant>
        <vt:lpwstr/>
      </vt:variant>
      <vt:variant>
        <vt:i4>8257595</vt:i4>
      </vt:variant>
      <vt:variant>
        <vt:i4>0</vt:i4>
      </vt:variant>
      <vt:variant>
        <vt:i4>0</vt:i4>
      </vt:variant>
      <vt:variant>
        <vt:i4>5</vt:i4>
      </vt:variant>
      <vt:variant>
        <vt:lpwstr>http://www.jika.cz/</vt:lpwstr>
      </vt:variant>
      <vt:variant>
        <vt:lpwstr/>
      </vt:variant>
      <vt:variant>
        <vt:i4>7536694</vt:i4>
      </vt:variant>
      <vt:variant>
        <vt:i4>-1</vt:i4>
      </vt:variant>
      <vt:variant>
        <vt:i4>1034</vt:i4>
      </vt:variant>
      <vt:variant>
        <vt:i4>1</vt:i4>
      </vt:variant>
      <vt:variant>
        <vt:lpwstr>http://presskit.jika.eu/files/image/fotografie/72/Jika-MioNew-koupelna-modra-21.jpg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JANA.BECKOVA</dc:creator>
  <cp:keywords/>
  <dc:description/>
  <cp:lastModifiedBy>Kristina Bartuskova</cp:lastModifiedBy>
  <cp:revision>2</cp:revision>
  <cp:lastPrinted>2011-03-10T08:01:00Z</cp:lastPrinted>
  <dcterms:created xsi:type="dcterms:W3CDTF">2011-05-22T18:45:00Z</dcterms:created>
  <dcterms:modified xsi:type="dcterms:W3CDTF">2011-05-22T18:45:00Z</dcterms:modified>
</cp:coreProperties>
</file>